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Released Items</w:t>
      </w:r>
    </w:p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Published </w:t>
      </w:r>
      <w:r w:rsidR="004D48F3">
        <w:rPr>
          <w:b/>
          <w:sz w:val="64"/>
          <w:szCs w:val="64"/>
        </w:rPr>
        <w:t>April</w:t>
      </w:r>
      <w:r>
        <w:rPr>
          <w:b/>
          <w:sz w:val="64"/>
          <w:szCs w:val="64"/>
        </w:rPr>
        <w:t xml:space="preserve"> 2020</w:t>
      </w:r>
    </w:p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Grade </w:t>
      </w:r>
      <w:r w:rsidR="00A559BF">
        <w:rPr>
          <w:sz w:val="44"/>
          <w:szCs w:val="44"/>
        </w:rPr>
        <w:t>7</w:t>
      </w:r>
      <w:r>
        <w:rPr>
          <w:sz w:val="44"/>
          <w:szCs w:val="44"/>
        </w:rPr>
        <w:t xml:space="preserve"> Reading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North Carolina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End-of-Grade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>Assessment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In 1 Volume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Braille pages t1-t</w:t>
      </w:r>
      <w:r w:rsidR="00A2635C">
        <w:rPr>
          <w:sz w:val="44"/>
          <w:szCs w:val="44"/>
        </w:rPr>
        <w:t>4</w:t>
      </w:r>
      <w:r w:rsidRPr="00F5456B">
        <w:rPr>
          <w:sz w:val="44"/>
          <w:szCs w:val="44"/>
        </w:rPr>
        <w:t xml:space="preserve"> and 1-</w:t>
      </w:r>
      <w:r w:rsidR="00A559BF">
        <w:rPr>
          <w:sz w:val="44"/>
          <w:szCs w:val="44"/>
        </w:rPr>
        <w:t>44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Print pages 1-</w:t>
      </w:r>
      <w:r w:rsidR="00A559BF">
        <w:rPr>
          <w:sz w:val="44"/>
          <w:szCs w:val="44"/>
        </w:rPr>
        <w:t>a28</w:t>
      </w:r>
      <w:r w:rsidRPr="00F5456B">
        <w:rPr>
          <w:sz w:val="44"/>
          <w:szCs w:val="44"/>
        </w:rPr>
        <w:t xml:space="preserve"> including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Acknowledgments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Copyright © 2020 by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the North Carolina Department of Public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Instruction. All rights reserved.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Any further reproduction or distribution other</w:t>
      </w: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than in an accessible format is an infringement.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 w:rsidRPr="008C2888">
        <w:rPr>
          <w:sz w:val="44"/>
          <w:szCs w:val="44"/>
        </w:rPr>
        <w:t>Transcribed 20</w:t>
      </w:r>
      <w:r>
        <w:rPr>
          <w:sz w:val="44"/>
          <w:szCs w:val="44"/>
        </w:rPr>
        <w:t>20</w:t>
      </w:r>
    </w:p>
    <w:p w:rsidR="004B32E7" w:rsidRPr="00BF5E75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lastRenderedPageBreak/>
        <w:t>Public Schools of North Carolina</w:t>
      </w:r>
    </w:p>
    <w:p w:rsidR="004B32E7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t xml:space="preserve">Department of Public Instruction | State Board of </w:t>
      </w:r>
    </w:p>
    <w:p w:rsidR="004B32E7" w:rsidRPr="00BF5E75" w:rsidRDefault="004B32E7" w:rsidP="004B32E7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ab/>
      </w:r>
      <w:r w:rsidRPr="00BF5E75">
        <w:rPr>
          <w:sz w:val="44"/>
          <w:szCs w:val="44"/>
        </w:rPr>
        <w:t>Education</w:t>
      </w:r>
    </w:p>
    <w:p w:rsidR="004B32E7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t>Division of Accountability Services/North Carolina</w:t>
      </w:r>
    </w:p>
    <w:p w:rsidR="004B32E7" w:rsidRPr="00BF5E75" w:rsidRDefault="004B32E7" w:rsidP="004B32E7">
      <w:pPr>
        <w:pStyle w:val="NoSpacing"/>
        <w:ind w:firstLine="720"/>
        <w:rPr>
          <w:sz w:val="44"/>
          <w:szCs w:val="44"/>
        </w:rPr>
      </w:pPr>
      <w:r w:rsidRPr="00BF5E75">
        <w:rPr>
          <w:sz w:val="44"/>
          <w:szCs w:val="44"/>
        </w:rPr>
        <w:t>Testing Program</w:t>
      </w:r>
    </w:p>
    <w:p w:rsidR="004B32E7" w:rsidRPr="00BF5E75" w:rsidRDefault="004B32E7" w:rsidP="004B32E7">
      <w:pPr>
        <w:pStyle w:val="NoSpacing"/>
        <w:rPr>
          <w:sz w:val="44"/>
          <w:szCs w:val="44"/>
        </w:rPr>
      </w:pPr>
    </w:p>
    <w:p w:rsidR="004B32E7" w:rsidRDefault="004B32E7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4B32E7" w:rsidRDefault="004B32E7" w:rsidP="004B32E7">
      <w:pPr>
        <w:pStyle w:val="NoSpacing"/>
        <w:rPr>
          <w:sz w:val="48"/>
          <w:szCs w:val="48"/>
        </w:rPr>
      </w:pPr>
    </w:p>
    <w:p w:rsidR="004B32E7" w:rsidRDefault="004B32E7" w:rsidP="004B32E7">
      <w:pPr>
        <w:pStyle w:val="NoSpacing"/>
        <w:jc w:val="center"/>
        <w:rPr>
          <w:b/>
          <w:sz w:val="56"/>
          <w:szCs w:val="56"/>
        </w:rPr>
      </w:pPr>
      <w:r w:rsidRPr="00447EE1">
        <w:rPr>
          <w:b/>
          <w:sz w:val="56"/>
          <w:szCs w:val="56"/>
        </w:rPr>
        <w:lastRenderedPageBreak/>
        <w:t>SPECIAL SYMBOLS</w:t>
      </w:r>
    </w:p>
    <w:p w:rsidR="004B32E7" w:rsidRDefault="004B32E7" w:rsidP="004B32E7">
      <w:pPr>
        <w:pStyle w:val="NoSpacing"/>
        <w:jc w:val="center"/>
        <w:rPr>
          <w:b/>
          <w:sz w:val="56"/>
          <w:szCs w:val="56"/>
        </w:rPr>
      </w:pPr>
      <w:r w:rsidRPr="00447EE1">
        <w:rPr>
          <w:b/>
          <w:sz w:val="56"/>
          <w:szCs w:val="56"/>
        </w:rPr>
        <w:t>USED</w:t>
      </w:r>
      <w:r>
        <w:rPr>
          <w:b/>
          <w:sz w:val="56"/>
          <w:szCs w:val="56"/>
        </w:rPr>
        <w:t xml:space="preserve"> </w:t>
      </w:r>
      <w:r w:rsidRPr="00447EE1">
        <w:rPr>
          <w:b/>
          <w:sz w:val="56"/>
          <w:szCs w:val="56"/>
        </w:rPr>
        <w:t>IN THIS VOLUME</w:t>
      </w:r>
    </w:p>
    <w:p w:rsidR="004B32E7" w:rsidRPr="0013623B" w:rsidRDefault="004B32E7" w:rsidP="004B32E7">
      <w:pPr>
        <w:spacing w:after="0" w:line="240" w:lineRule="auto"/>
        <w:jc w:val="center"/>
        <w:rPr>
          <w:b/>
          <w:sz w:val="36"/>
          <w:szCs w:val="36"/>
        </w:rPr>
      </w:pP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    </w:t>
      </w:r>
      <w:r w:rsidRPr="001435F1">
        <w:rPr>
          <w:sz w:val="36"/>
          <w:szCs w:val="36"/>
        </w:rPr>
        <w:t>Dot locator for “mention”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.=g   </w:t>
      </w:r>
      <w:r w:rsidRPr="001435F1">
        <w:rPr>
          <w:sz w:val="36"/>
          <w:szCs w:val="36"/>
        </w:rPr>
        <w:t>Bottom box line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.=7   </w:t>
      </w:r>
      <w:r w:rsidRPr="001435F1">
        <w:rPr>
          <w:sz w:val="36"/>
          <w:szCs w:val="36"/>
        </w:rPr>
        <w:t>Top box line</w:t>
      </w:r>
    </w:p>
    <w:p w:rsidR="00A559BF" w:rsidRPr="0065368A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 xml:space="preserve">9   </w:t>
      </w:r>
      <w:r w:rsidRPr="0065368A">
        <w:rPr>
          <w:sz w:val="36"/>
          <w:szCs w:val="36"/>
        </w:rPr>
        <w:t>Superscript indicator</w:t>
      </w:r>
    </w:p>
    <w:p w:rsidR="00A559BF" w:rsidRPr="0065368A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 xml:space="preserve">9#a </w:t>
      </w:r>
      <w:r w:rsidRPr="0065368A">
        <w:rPr>
          <w:sz w:val="36"/>
          <w:szCs w:val="36"/>
        </w:rPr>
        <w:t>Numbered reference indicator</w:t>
      </w:r>
    </w:p>
    <w:p w:rsidR="00A559BF" w:rsidRPr="0065368A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 xml:space="preserve">9#b </w:t>
      </w:r>
      <w:r w:rsidRPr="0065368A">
        <w:rPr>
          <w:sz w:val="36"/>
          <w:szCs w:val="36"/>
        </w:rPr>
        <w:t>Numbered reference indicator</w:t>
      </w:r>
    </w:p>
    <w:p w:rsidR="00A559BF" w:rsidRPr="0065368A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 xml:space="preserve">9#c </w:t>
      </w:r>
      <w:r w:rsidRPr="0065368A">
        <w:rPr>
          <w:sz w:val="36"/>
          <w:szCs w:val="36"/>
        </w:rPr>
        <w:t>Numbered reference indicator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EE157E">
        <w:rPr>
          <w:rFonts w:ascii="SimBraille" w:hAnsi="SimBraille"/>
          <w:sz w:val="36"/>
          <w:szCs w:val="36"/>
        </w:rPr>
        <w:t>.=@S</w:t>
      </w:r>
      <w:r>
        <w:rPr>
          <w:rFonts w:ascii="SimBraille" w:hAnsi="SimBraille"/>
          <w:sz w:val="36"/>
          <w:szCs w:val="36"/>
        </w:rPr>
        <w:t xml:space="preserve"> </w:t>
      </w:r>
      <w:r w:rsidRPr="001435F1">
        <w:rPr>
          <w:rFonts w:ascii="SimBraille" w:hAnsi="SimBraille"/>
          <w:sz w:val="36"/>
          <w:szCs w:val="36"/>
        </w:rPr>
        <w:t xml:space="preserve"> </w:t>
      </w:r>
      <w:bookmarkStart w:id="0" w:name="_GoBack"/>
      <w:bookmarkEnd w:id="0"/>
      <w:r>
        <w:rPr>
          <w:sz w:val="36"/>
          <w:szCs w:val="36"/>
        </w:rPr>
        <w:t>Dollar sign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.=@.&lt; </w:t>
      </w:r>
      <w:r w:rsidRPr="001435F1">
        <w:rPr>
          <w:sz w:val="36"/>
          <w:szCs w:val="36"/>
        </w:rPr>
        <w:t>Opening transcriber’s note indicator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.=@.&gt; </w:t>
      </w:r>
      <w:r w:rsidRPr="001435F1">
        <w:rPr>
          <w:sz w:val="36"/>
          <w:szCs w:val="36"/>
        </w:rPr>
        <w:t>Closing transcriber’s note indicator</w:t>
      </w:r>
    </w:p>
    <w:p w:rsidR="00A559BF" w:rsidRPr="001435F1" w:rsidRDefault="00A559BF" w:rsidP="00A559BF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 xml:space="preserve">.=^c  </w:t>
      </w:r>
      <w:r w:rsidRPr="001435F1">
        <w:rPr>
          <w:color w:val="000000"/>
          <w:sz w:val="36"/>
          <w:szCs w:val="36"/>
        </w:rPr>
        <w:t>Copyright symbol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.=^</w:t>
      </w:r>
      <w:r w:rsidRPr="001435F1">
        <w:rPr>
          <w:rFonts w:ascii="SimBraille" w:hAnsi="SimBraille"/>
          <w:sz w:val="36"/>
          <w:szCs w:val="36"/>
        </w:rPr>
        <w:t xml:space="preserve">1  </w:t>
      </w:r>
      <w:r w:rsidRPr="001435F1">
        <w:rPr>
          <w:sz w:val="36"/>
          <w:szCs w:val="36"/>
        </w:rPr>
        <w:t>Boldface word indicator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.=_\  </w:t>
      </w:r>
      <w:r w:rsidRPr="001435F1">
        <w:rPr>
          <w:sz w:val="36"/>
          <w:szCs w:val="36"/>
        </w:rPr>
        <w:t>Vertical line</w:t>
      </w:r>
    </w:p>
    <w:p w:rsidR="00A559BF" w:rsidRPr="00B62C33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>
        <w:rPr>
          <w:rFonts w:ascii="SimBraille" w:hAnsi="SimBraille" w:cs="SimBraille"/>
          <w:color w:val="000000"/>
          <w:sz w:val="36"/>
          <w:szCs w:val="36"/>
        </w:rPr>
        <w:t xml:space="preserve">_/  </w:t>
      </w:r>
      <w:r w:rsidR="00AC2986">
        <w:rPr>
          <w:sz w:val="36"/>
          <w:szCs w:val="36"/>
        </w:rPr>
        <w:t>Po</w:t>
      </w:r>
      <w:r>
        <w:rPr>
          <w:sz w:val="36"/>
          <w:szCs w:val="36"/>
        </w:rPr>
        <w:t>etic line break slash</w:t>
      </w:r>
    </w:p>
    <w:p w:rsidR="00A559BF" w:rsidRPr="00B62C33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>
        <w:rPr>
          <w:rFonts w:ascii="SimBraille" w:hAnsi="SimBraille" w:cs="SimBraille"/>
          <w:color w:val="000000"/>
          <w:sz w:val="36"/>
          <w:szCs w:val="36"/>
        </w:rPr>
        <w:t xml:space="preserve">"9  </w:t>
      </w:r>
      <w:r w:rsidRPr="00B62C33">
        <w:rPr>
          <w:sz w:val="36"/>
          <w:szCs w:val="36"/>
        </w:rPr>
        <w:t>Asterisk; reference indicator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</w:t>
      </w:r>
      <w:r>
        <w:rPr>
          <w:rFonts w:ascii="SimBraille" w:hAnsi="SimBraille"/>
          <w:sz w:val="36"/>
          <w:szCs w:val="36"/>
        </w:rPr>
        <w:t>1</w:t>
      </w:r>
      <w:r w:rsidRPr="001435F1">
        <w:rPr>
          <w:rFonts w:ascii="SimBraille" w:hAnsi="SimBraille"/>
          <w:sz w:val="36"/>
          <w:szCs w:val="36"/>
        </w:rPr>
        <w:t xml:space="preserve">  </w:t>
      </w:r>
      <w:r w:rsidRPr="001435F1">
        <w:rPr>
          <w:sz w:val="36"/>
          <w:szCs w:val="36"/>
        </w:rPr>
        <w:t xml:space="preserve">Italic </w:t>
      </w:r>
      <w:r>
        <w:rPr>
          <w:sz w:val="36"/>
          <w:szCs w:val="36"/>
        </w:rPr>
        <w:t>word</w:t>
      </w:r>
      <w:r w:rsidRPr="001435F1">
        <w:rPr>
          <w:sz w:val="36"/>
          <w:szCs w:val="36"/>
        </w:rPr>
        <w:t xml:space="preserve"> indicator</w:t>
      </w:r>
    </w:p>
    <w:p w:rsidR="00A559BF" w:rsidRPr="001435F1" w:rsidRDefault="00A559BF" w:rsidP="00A559BF">
      <w:pPr>
        <w:pStyle w:val="NoSpacing"/>
        <w:rPr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 xml:space="preserve">.7  </w:t>
      </w:r>
      <w:r w:rsidRPr="001435F1">
        <w:rPr>
          <w:sz w:val="36"/>
          <w:szCs w:val="36"/>
        </w:rPr>
        <w:t>Italic passage indicator</w:t>
      </w:r>
    </w:p>
    <w:p w:rsidR="00A559BF" w:rsidRDefault="00A559BF" w:rsidP="00A559BF">
      <w:pPr>
        <w:pStyle w:val="NoSpacing"/>
        <w:rPr>
          <w:sz w:val="56"/>
          <w:szCs w:val="5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 xml:space="preserve">.'  </w:t>
      </w:r>
      <w:r w:rsidRPr="001435F1">
        <w:rPr>
          <w:sz w:val="36"/>
          <w:szCs w:val="36"/>
        </w:rPr>
        <w:t>Italic terminator</w:t>
      </w:r>
    </w:p>
    <w:p w:rsidR="004B32E7" w:rsidRDefault="004B32E7" w:rsidP="004B32E7">
      <w:pPr>
        <w:pStyle w:val="NoSpacing"/>
        <w:rPr>
          <w:sz w:val="48"/>
          <w:szCs w:val="48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Pr="007C126D" w:rsidRDefault="004B32E7" w:rsidP="00331947">
      <w:pPr>
        <w:spacing w:after="0" w:line="240" w:lineRule="auto"/>
        <w:jc w:val="center"/>
        <w:rPr>
          <w:b/>
          <w:sz w:val="56"/>
          <w:szCs w:val="56"/>
        </w:rPr>
      </w:pPr>
      <w:r w:rsidRPr="007C126D">
        <w:rPr>
          <w:b/>
          <w:sz w:val="56"/>
          <w:szCs w:val="56"/>
        </w:rPr>
        <w:lastRenderedPageBreak/>
        <w:t>TRANSCRIBER'S NOTES</w:t>
      </w:r>
    </w:p>
    <w:p w:rsidR="004B32E7" w:rsidRDefault="004B32E7" w:rsidP="004B32E7">
      <w:pPr>
        <w:spacing w:after="0" w:line="240" w:lineRule="auto"/>
        <w:ind w:firstLine="720"/>
        <w:rPr>
          <w:sz w:val="40"/>
          <w:szCs w:val="40"/>
        </w:rPr>
      </w:pPr>
    </w:p>
    <w:p w:rsidR="00A559BF" w:rsidRPr="00552343" w:rsidRDefault="00A559BF" w:rsidP="00A559BF">
      <w:pPr>
        <w:pStyle w:val="NoSpacing"/>
        <w:ind w:firstLine="720"/>
        <w:rPr>
          <w:sz w:val="44"/>
          <w:szCs w:val="44"/>
        </w:rPr>
      </w:pPr>
      <w:r w:rsidRPr="00552343">
        <w:rPr>
          <w:sz w:val="44"/>
          <w:szCs w:val="44"/>
        </w:rPr>
        <w:t xml:space="preserve">This text has been transcribed in accordance with the rules set forth in </w:t>
      </w:r>
      <w:r w:rsidRPr="00552343">
        <w:rPr>
          <w:i/>
          <w:sz w:val="44"/>
          <w:szCs w:val="44"/>
        </w:rPr>
        <w:t>Braille Formats: Principles of Print-to-Braille Transcription, 2016.</w:t>
      </w:r>
    </w:p>
    <w:p w:rsidR="00A559BF" w:rsidRPr="001D4EFD" w:rsidRDefault="00A559BF" w:rsidP="00A559BF">
      <w:pPr>
        <w:pStyle w:val="NoSpacing"/>
        <w:rPr>
          <w:sz w:val="44"/>
          <w:szCs w:val="44"/>
        </w:rPr>
      </w:pPr>
      <w:r w:rsidRPr="001D4EFD">
        <w:rPr>
          <w:sz w:val="44"/>
          <w:szCs w:val="44"/>
        </w:rPr>
        <w:t xml:space="preserve">      Circled paragraph numbers in reading selections are enclosed in parentheses.</w:t>
      </w:r>
    </w:p>
    <w:p w:rsidR="00A559BF" w:rsidRPr="001D4EFD" w:rsidRDefault="00A559BF" w:rsidP="00A559BF">
      <w:pPr>
        <w:pStyle w:val="NoSpacing"/>
        <w:rPr>
          <w:sz w:val="44"/>
          <w:szCs w:val="44"/>
        </w:rPr>
      </w:pPr>
      <w:r w:rsidRPr="001D4EFD">
        <w:rPr>
          <w:sz w:val="44"/>
          <w:szCs w:val="44"/>
        </w:rPr>
        <w:tab/>
        <w:t>In line-numbered poetry, numbers are</w:t>
      </w:r>
      <w:r>
        <w:rPr>
          <w:sz w:val="44"/>
          <w:szCs w:val="44"/>
        </w:rPr>
        <w:t xml:space="preserve"> B</w:t>
      </w:r>
      <w:r w:rsidRPr="001D4EFD">
        <w:rPr>
          <w:sz w:val="44"/>
          <w:szCs w:val="44"/>
        </w:rPr>
        <w:t>railled</w:t>
      </w:r>
      <w:r>
        <w:rPr>
          <w:sz w:val="44"/>
          <w:szCs w:val="44"/>
        </w:rPr>
        <w:t xml:space="preserve"> </w:t>
      </w:r>
      <w:r w:rsidRPr="001D4EFD">
        <w:rPr>
          <w:sz w:val="44"/>
          <w:szCs w:val="44"/>
        </w:rPr>
        <w:t>at the right margin.</w:t>
      </w:r>
    </w:p>
    <w:p w:rsidR="00A559BF" w:rsidRDefault="00A559BF" w:rsidP="00A559BF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All paragraphs have been indented in Braille.</w:t>
      </w:r>
    </w:p>
    <w:p w:rsidR="00B95FD5" w:rsidRDefault="00B95FD5" w:rsidP="00B95FD5">
      <w:pPr>
        <w:pStyle w:val="NoSpacing"/>
        <w:ind w:firstLine="720"/>
        <w:rPr>
          <w:sz w:val="44"/>
          <w:szCs w:val="44"/>
        </w:rPr>
      </w:pPr>
      <w:r w:rsidRPr="00552343">
        <w:rPr>
          <w:sz w:val="44"/>
          <w:szCs w:val="44"/>
        </w:rPr>
        <w:t xml:space="preserve">On print page </w:t>
      </w:r>
      <w:r w:rsidR="00C3192D">
        <w:rPr>
          <w:sz w:val="44"/>
          <w:szCs w:val="44"/>
        </w:rPr>
        <w:t>2</w:t>
      </w:r>
      <w:r>
        <w:rPr>
          <w:sz w:val="44"/>
          <w:szCs w:val="44"/>
        </w:rPr>
        <w:t>2</w:t>
      </w:r>
      <w:r w:rsidRPr="00552343">
        <w:rPr>
          <w:sz w:val="44"/>
          <w:szCs w:val="44"/>
        </w:rPr>
        <w:t xml:space="preserve">, Braille page </w:t>
      </w:r>
      <w:r>
        <w:rPr>
          <w:sz w:val="44"/>
          <w:szCs w:val="44"/>
        </w:rPr>
        <w:t>33</w:t>
      </w:r>
      <w:r w:rsidRPr="00552343">
        <w:rPr>
          <w:sz w:val="44"/>
          <w:szCs w:val="44"/>
        </w:rPr>
        <w:t>, transcriber’s note reads:</w:t>
      </w:r>
      <w:r>
        <w:rPr>
          <w:sz w:val="44"/>
          <w:szCs w:val="44"/>
        </w:rPr>
        <w:t xml:space="preserve"> Answer choice D is on the following page.</w:t>
      </w:r>
    </w:p>
    <w:p w:rsidR="00B95FD5" w:rsidRDefault="00B95FD5" w:rsidP="00B95FD5">
      <w:pPr>
        <w:pStyle w:val="NoSpacing"/>
        <w:ind w:firstLine="720"/>
        <w:rPr>
          <w:sz w:val="44"/>
          <w:szCs w:val="44"/>
        </w:rPr>
      </w:pPr>
      <w:r w:rsidRPr="00552343">
        <w:rPr>
          <w:sz w:val="44"/>
          <w:szCs w:val="44"/>
        </w:rPr>
        <w:t xml:space="preserve">On print page </w:t>
      </w:r>
      <w:r>
        <w:rPr>
          <w:sz w:val="44"/>
          <w:szCs w:val="44"/>
        </w:rPr>
        <w:t>a26</w:t>
      </w:r>
      <w:r w:rsidRPr="00552343">
        <w:rPr>
          <w:sz w:val="44"/>
          <w:szCs w:val="44"/>
        </w:rPr>
        <w:t xml:space="preserve">, Braille page </w:t>
      </w:r>
      <w:r>
        <w:rPr>
          <w:sz w:val="44"/>
          <w:szCs w:val="44"/>
        </w:rPr>
        <w:t>39</w:t>
      </w:r>
      <w:r w:rsidRPr="00552343">
        <w:rPr>
          <w:sz w:val="44"/>
          <w:szCs w:val="44"/>
        </w:rPr>
        <w:t>, transcriber’s note reads:</w:t>
      </w:r>
      <w:r>
        <w:rPr>
          <w:sz w:val="44"/>
          <w:szCs w:val="44"/>
        </w:rPr>
        <w:t xml:space="preserve"> A series of three guide dots indicates a blank entry.</w:t>
      </w:r>
    </w:p>
    <w:p w:rsidR="004D205A" w:rsidRDefault="004D205A" w:rsidP="00B95FD5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Note to table entry.</w:t>
      </w:r>
    </w:p>
    <w:p w:rsidR="00A559BF" w:rsidRPr="00585162" w:rsidRDefault="00A559BF" w:rsidP="00A559BF">
      <w:pPr>
        <w:pStyle w:val="NoSpacing"/>
        <w:ind w:firstLine="720"/>
        <w:rPr>
          <w:sz w:val="44"/>
          <w:szCs w:val="44"/>
        </w:rPr>
      </w:pPr>
      <w:r w:rsidRPr="00585162">
        <w:rPr>
          <w:sz w:val="44"/>
          <w:szCs w:val="44"/>
        </w:rPr>
        <w:t xml:space="preserve">On braille page </w:t>
      </w:r>
      <w:r w:rsidR="00B675E9">
        <w:rPr>
          <w:sz w:val="44"/>
          <w:szCs w:val="44"/>
        </w:rPr>
        <w:t>44</w:t>
      </w:r>
      <w:r w:rsidRPr="00585162">
        <w:rPr>
          <w:sz w:val="44"/>
          <w:szCs w:val="44"/>
        </w:rPr>
        <w:t>, transcriber's note reads: The End</w:t>
      </w:r>
    </w:p>
    <w:p w:rsidR="00A559BF" w:rsidRDefault="00A559BF" w:rsidP="00A559BF">
      <w:pPr>
        <w:pStyle w:val="NoSpacing"/>
        <w:ind w:firstLine="720"/>
        <w:rPr>
          <w:sz w:val="44"/>
          <w:szCs w:val="44"/>
        </w:rPr>
      </w:pPr>
    </w:p>
    <w:p w:rsidR="004B32E7" w:rsidRDefault="004B32E7" w:rsidP="00A559BF">
      <w:pPr>
        <w:pStyle w:val="NoSpacing"/>
        <w:ind w:firstLine="720"/>
        <w:rPr>
          <w:sz w:val="44"/>
          <w:szCs w:val="44"/>
        </w:rPr>
      </w:pPr>
    </w:p>
    <w:sectPr w:rsidR="004B32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D24" w:rsidRDefault="00B21D24" w:rsidP="00B21D24">
      <w:pPr>
        <w:spacing w:after="0" w:line="240" w:lineRule="auto"/>
      </w:pPr>
      <w:r>
        <w:separator/>
      </w:r>
    </w:p>
  </w:endnote>
  <w:endnote w:type="continuationSeparator" w:id="0">
    <w:p w:rsidR="00B21D24" w:rsidRDefault="00B21D24" w:rsidP="00B21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D24" w:rsidRDefault="00B21D24" w:rsidP="00B21D24">
      <w:pPr>
        <w:spacing w:after="0" w:line="240" w:lineRule="auto"/>
      </w:pPr>
      <w:r>
        <w:separator/>
      </w:r>
    </w:p>
  </w:footnote>
  <w:footnote w:type="continuationSeparator" w:id="0">
    <w:p w:rsidR="00B21D24" w:rsidRDefault="00B21D24" w:rsidP="00B21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D24" w:rsidRDefault="00B21D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DD"/>
    <w:rsid w:val="000812BB"/>
    <w:rsid w:val="000B4344"/>
    <w:rsid w:val="000F57F0"/>
    <w:rsid w:val="0014323E"/>
    <w:rsid w:val="0017193E"/>
    <w:rsid w:val="00241108"/>
    <w:rsid w:val="0025630E"/>
    <w:rsid w:val="002E0FAD"/>
    <w:rsid w:val="00331947"/>
    <w:rsid w:val="004B32E7"/>
    <w:rsid w:val="004D205A"/>
    <w:rsid w:val="004D48F3"/>
    <w:rsid w:val="0057582C"/>
    <w:rsid w:val="006746A8"/>
    <w:rsid w:val="007474DD"/>
    <w:rsid w:val="00827FAB"/>
    <w:rsid w:val="0093466F"/>
    <w:rsid w:val="00A2635C"/>
    <w:rsid w:val="00A559BF"/>
    <w:rsid w:val="00AC2986"/>
    <w:rsid w:val="00B20AFB"/>
    <w:rsid w:val="00B21D24"/>
    <w:rsid w:val="00B675E9"/>
    <w:rsid w:val="00B95FD5"/>
    <w:rsid w:val="00B96FE3"/>
    <w:rsid w:val="00BA7B40"/>
    <w:rsid w:val="00BF6FE8"/>
    <w:rsid w:val="00C3192D"/>
    <w:rsid w:val="00C621EF"/>
    <w:rsid w:val="00D12ED3"/>
    <w:rsid w:val="00D97242"/>
    <w:rsid w:val="00E13F3B"/>
    <w:rsid w:val="00E63983"/>
    <w:rsid w:val="00E67EF9"/>
    <w:rsid w:val="00E744DC"/>
    <w:rsid w:val="00E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81EAD89-3A87-457D-A799-B1FE182E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D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74D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Hyperlink">
    <w:name w:val="Hyperlink"/>
    <w:uiPriority w:val="99"/>
    <w:unhideWhenUsed/>
    <w:rsid w:val="00A559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21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D2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21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D24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EB0E5B-D21C-46B4-AB05-157794976701}"/>
</file>

<file path=customXml/itemProps2.xml><?xml version="1.0" encoding="utf-8"?>
<ds:datastoreItem xmlns:ds="http://schemas.openxmlformats.org/officeDocument/2006/customXml" ds:itemID="{200F6758-920D-4F7B-8305-7427DD2ACD19}"/>
</file>

<file path=customXml/itemProps3.xml><?xml version="1.0" encoding="utf-8"?>
<ds:datastoreItem xmlns:ds="http://schemas.openxmlformats.org/officeDocument/2006/customXml" ds:itemID="{6C61A5E2-60DF-4326-8589-94E57A8B59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Cynthia</dc:creator>
  <cp:keywords/>
  <dc:description/>
  <cp:lastModifiedBy>inmate28</cp:lastModifiedBy>
  <cp:revision>18</cp:revision>
  <cp:lastPrinted>2020-11-16T19:49:00Z</cp:lastPrinted>
  <dcterms:created xsi:type="dcterms:W3CDTF">2020-11-05T20:03:00Z</dcterms:created>
  <dcterms:modified xsi:type="dcterms:W3CDTF">2020-11-16T20:00:00Z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